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6B9C" w14:textId="77777777" w:rsidR="005A22FE" w:rsidRDefault="005A22FE" w:rsidP="005A22FE">
      <w:pPr>
        <w:pStyle w:val="Header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E5284" w14:textId="1CD8292C" w:rsidR="00F53F48" w:rsidRDefault="00F53F48" w:rsidP="005A22FE">
      <w:pPr>
        <w:pStyle w:val="Header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48">
        <w:rPr>
          <w:rFonts w:ascii="Times New Roman" w:hAnsi="Times New Roman" w:cs="Times New Roman"/>
          <w:b/>
          <w:sz w:val="24"/>
          <w:szCs w:val="24"/>
        </w:rPr>
        <w:t>Daily Home Screening for Students and Staff of Sutton Public Schools</w:t>
      </w:r>
    </w:p>
    <w:p w14:paraId="2BB04D3C" w14:textId="77777777" w:rsidR="005A22FE" w:rsidRPr="005A22FE" w:rsidRDefault="005A22FE" w:rsidP="005A22FE">
      <w:pPr>
        <w:pStyle w:val="Header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FAC8097" w14:textId="77777777" w:rsidR="00F53F48" w:rsidRPr="00F53F48" w:rsidRDefault="00F53F48" w:rsidP="00F53F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AC4CDC" w14:textId="57CDE796" w:rsidR="00F53F48" w:rsidRDefault="00537599" w:rsidP="00F53F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53F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Caregivers</w:t>
      </w:r>
      <w:r w:rsidR="00F53F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2CBF2151" w14:textId="130D1091" w:rsidR="00C34330" w:rsidRPr="00F53F48" w:rsidRDefault="00C34330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F48">
        <w:rPr>
          <w:rFonts w:ascii="Times New Roman" w:eastAsia="Times New Roman" w:hAnsi="Times New Roman" w:cs="Times New Roman"/>
          <w:bCs/>
          <w:sz w:val="24"/>
          <w:szCs w:val="24"/>
        </w:rPr>
        <w:t>Please complete this short check</w:t>
      </w:r>
      <w:r w:rsidR="00F53F48">
        <w:rPr>
          <w:rFonts w:ascii="Times New Roman" w:eastAsia="Times New Roman" w:hAnsi="Times New Roman" w:cs="Times New Roman"/>
          <w:bCs/>
          <w:sz w:val="24"/>
          <w:szCs w:val="24"/>
        </w:rPr>
        <w:t>list</w:t>
      </w:r>
      <w:r w:rsidRPr="00F53F48">
        <w:rPr>
          <w:rFonts w:ascii="Times New Roman" w:eastAsia="Times New Roman" w:hAnsi="Times New Roman" w:cs="Times New Roman"/>
          <w:bCs/>
          <w:sz w:val="24"/>
          <w:szCs w:val="24"/>
        </w:rPr>
        <w:t xml:space="preserve"> each</w:t>
      </w:r>
      <w:r w:rsidR="008B49A4" w:rsidRPr="00F53F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3F48">
        <w:rPr>
          <w:rFonts w:ascii="Times New Roman" w:eastAsia="Times New Roman" w:hAnsi="Times New Roman" w:cs="Times New Roman"/>
          <w:bCs/>
          <w:sz w:val="24"/>
          <w:szCs w:val="24"/>
        </w:rPr>
        <w:t xml:space="preserve">morning before your child leaves for school. </w:t>
      </w:r>
    </w:p>
    <w:p w14:paraId="66FFEF14" w14:textId="77777777" w:rsidR="00F53F48" w:rsidRDefault="00F53F48" w:rsidP="00F53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6DF146" w14:textId="20CC31E7" w:rsidR="00C34330" w:rsidRPr="00F53F48" w:rsidRDefault="00C34330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1: </w:t>
      </w:r>
      <w:r w:rsidR="00F53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3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Symptoms </w:t>
      </w:r>
    </w:p>
    <w:p w14:paraId="03CDE3E6" w14:textId="774142A5" w:rsidR="00C34330" w:rsidRPr="00F53F48" w:rsidRDefault="00C34330" w:rsidP="00F53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F48">
        <w:rPr>
          <w:rFonts w:ascii="Times New Roman" w:eastAsia="Times New Roman" w:hAnsi="Times New Roman" w:cs="Times New Roman"/>
          <w:bCs/>
          <w:sz w:val="24"/>
          <w:szCs w:val="24"/>
        </w:rPr>
        <w:t xml:space="preserve">If your child has any of the following symptoms, </w:t>
      </w:r>
      <w:r w:rsidR="008B49A4" w:rsidRPr="00F53F48">
        <w:rPr>
          <w:rFonts w:ascii="Times New Roman" w:eastAsia="Times New Roman" w:hAnsi="Times New Roman" w:cs="Times New Roman"/>
          <w:bCs/>
          <w:sz w:val="24"/>
          <w:szCs w:val="24"/>
        </w:rPr>
        <w:t>please keep you</w:t>
      </w:r>
      <w:r w:rsidR="00537599" w:rsidRPr="00F53F48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8B49A4" w:rsidRPr="00F53F48">
        <w:rPr>
          <w:rFonts w:ascii="Times New Roman" w:eastAsia="Times New Roman" w:hAnsi="Times New Roman" w:cs="Times New Roman"/>
          <w:bCs/>
          <w:sz w:val="24"/>
          <w:szCs w:val="24"/>
        </w:rPr>
        <w:t xml:space="preserve"> child home, contact the school nurse to report the absence</w:t>
      </w:r>
      <w:r w:rsidR="00F53F4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B49A4" w:rsidRPr="00F53F4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follow up on recommendations offered by the school nurse a</w:t>
      </w:r>
      <w:r w:rsidR="00537599" w:rsidRPr="00F53F48">
        <w:rPr>
          <w:rFonts w:ascii="Times New Roman" w:eastAsia="Times New Roman" w:hAnsi="Times New Roman" w:cs="Times New Roman"/>
          <w:bCs/>
          <w:sz w:val="24"/>
          <w:szCs w:val="24"/>
        </w:rPr>
        <w:t>s well as</w:t>
      </w:r>
      <w:r w:rsidR="008B49A4" w:rsidRPr="00F53F48">
        <w:rPr>
          <w:rFonts w:ascii="Times New Roman" w:eastAsia="Times New Roman" w:hAnsi="Times New Roman" w:cs="Times New Roman"/>
          <w:bCs/>
          <w:sz w:val="24"/>
          <w:szCs w:val="24"/>
        </w:rPr>
        <w:t xml:space="preserve"> your primary care provider</w:t>
      </w:r>
      <w:r w:rsidR="00BC6096" w:rsidRPr="00F53F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317184C" w14:textId="77777777" w:rsidR="00F53F48" w:rsidRPr="00F53F48" w:rsidRDefault="00F53F48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929"/>
      </w:tblGrid>
      <w:tr w:rsidR="00CD0287" w:rsidRPr="00F53F48" w14:paraId="13EA07F0" w14:textId="77777777" w:rsidTr="00F53F48">
        <w:trPr>
          <w:trHeight w:val="359"/>
        </w:trPr>
        <w:tc>
          <w:tcPr>
            <w:tcW w:w="440" w:type="dxa"/>
          </w:tcPr>
          <w:p w14:paraId="0CAC9D63" w14:textId="527971FA" w:rsidR="00CD0287" w:rsidRPr="00F53F48" w:rsidRDefault="00F53F48" w:rsidP="00F5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929" w:type="dxa"/>
            <w:hideMark/>
          </w:tcPr>
          <w:p w14:paraId="4D793AD0" w14:textId="77777777" w:rsidR="00CD0287" w:rsidRDefault="00CD0287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Temperature 100.</w:t>
            </w:r>
            <w:r w:rsidR="00537599"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degrees Fahrenheit or higher when taken by mouth</w:t>
            </w:r>
            <w:r w:rsidR="00537599"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chills</w:t>
            </w:r>
          </w:p>
          <w:p w14:paraId="551EA698" w14:textId="3A89A484" w:rsidR="00F53F48" w:rsidRPr="005A22FE" w:rsidRDefault="00F53F48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D0287" w:rsidRPr="00F53F48" w14:paraId="00D7A237" w14:textId="77777777" w:rsidTr="00F53F48">
        <w:trPr>
          <w:trHeight w:val="359"/>
        </w:trPr>
        <w:tc>
          <w:tcPr>
            <w:tcW w:w="440" w:type="dxa"/>
          </w:tcPr>
          <w:p w14:paraId="143F3930" w14:textId="25B5B8C8" w:rsidR="00CD0287" w:rsidRPr="00F53F48" w:rsidRDefault="00F53F48" w:rsidP="00F5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929" w:type="dxa"/>
            <w:hideMark/>
          </w:tcPr>
          <w:p w14:paraId="1C995EF0" w14:textId="77777777" w:rsidR="00CD0287" w:rsidRDefault="00CD0287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Sore throat</w:t>
            </w:r>
          </w:p>
          <w:p w14:paraId="5881A65A" w14:textId="3ED215C1" w:rsidR="00F53F48" w:rsidRPr="005A22FE" w:rsidRDefault="00F53F48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D0287" w:rsidRPr="00F53F48" w14:paraId="759BCF87" w14:textId="77777777" w:rsidTr="00F53F48">
        <w:trPr>
          <w:trHeight w:val="718"/>
        </w:trPr>
        <w:tc>
          <w:tcPr>
            <w:tcW w:w="440" w:type="dxa"/>
          </w:tcPr>
          <w:p w14:paraId="6B76D173" w14:textId="63003233" w:rsidR="00CD0287" w:rsidRPr="00F53F48" w:rsidRDefault="00F53F48" w:rsidP="00F5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929" w:type="dxa"/>
            <w:hideMark/>
          </w:tcPr>
          <w:p w14:paraId="07E64428" w14:textId="77777777" w:rsidR="00CD0287" w:rsidRDefault="00CD0287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 uncontrolled cough (for students with chronic allergic/ asthmatic cough, a change in their cough from baseline)</w:t>
            </w:r>
          </w:p>
          <w:p w14:paraId="484E0ED5" w14:textId="42DBDE27" w:rsidR="00F53F48" w:rsidRPr="005A22FE" w:rsidRDefault="00F53F48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D0287" w:rsidRPr="00F53F48" w14:paraId="322923E1" w14:textId="77777777" w:rsidTr="00F53F48">
        <w:trPr>
          <w:trHeight w:val="359"/>
        </w:trPr>
        <w:tc>
          <w:tcPr>
            <w:tcW w:w="440" w:type="dxa"/>
          </w:tcPr>
          <w:p w14:paraId="75755930" w14:textId="4375E732" w:rsidR="00CD0287" w:rsidRPr="00F53F48" w:rsidRDefault="00F53F48" w:rsidP="00F5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929" w:type="dxa"/>
            <w:hideMark/>
          </w:tcPr>
          <w:p w14:paraId="2543836C" w14:textId="77777777" w:rsidR="00CD0287" w:rsidRDefault="00CD0287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Diarrhea, vomiting, or abdominal pain </w:t>
            </w:r>
          </w:p>
          <w:p w14:paraId="31EB7D0D" w14:textId="27D158AC" w:rsidR="00F53F48" w:rsidRPr="005A22FE" w:rsidRDefault="00F53F48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D0287" w:rsidRPr="00F53F48" w14:paraId="5E29D7A2" w14:textId="77777777" w:rsidTr="00F53F48">
        <w:trPr>
          <w:trHeight w:val="359"/>
        </w:trPr>
        <w:tc>
          <w:tcPr>
            <w:tcW w:w="440" w:type="dxa"/>
          </w:tcPr>
          <w:p w14:paraId="6F524581" w14:textId="0DB36587" w:rsidR="00CD0287" w:rsidRPr="00F53F48" w:rsidRDefault="00F53F48" w:rsidP="00F5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929" w:type="dxa"/>
            <w:hideMark/>
          </w:tcPr>
          <w:p w14:paraId="158C058D" w14:textId="77777777" w:rsidR="00CD0287" w:rsidRDefault="00CD0287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 onset of severe headache, especially with a fever</w:t>
            </w:r>
          </w:p>
          <w:p w14:paraId="42414CBD" w14:textId="2A157DE8" w:rsidR="00F53F48" w:rsidRPr="005A22FE" w:rsidRDefault="00F53F48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B49A4" w:rsidRPr="00F53F48" w14:paraId="2D596F0F" w14:textId="77777777" w:rsidTr="00F53F48">
        <w:trPr>
          <w:trHeight w:val="359"/>
        </w:trPr>
        <w:tc>
          <w:tcPr>
            <w:tcW w:w="440" w:type="dxa"/>
          </w:tcPr>
          <w:p w14:paraId="06424E0D" w14:textId="714B7FEF" w:rsidR="008B49A4" w:rsidRPr="00F53F48" w:rsidRDefault="00F53F48" w:rsidP="00F5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929" w:type="dxa"/>
          </w:tcPr>
          <w:p w14:paraId="01625784" w14:textId="77777777" w:rsidR="008B49A4" w:rsidRDefault="008B49A4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Fatigue </w:t>
            </w:r>
            <w:r w:rsidRPr="00F53F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when in combination of other symptoms</w:t>
            </w:r>
          </w:p>
          <w:p w14:paraId="38B9074A" w14:textId="37BDA4A6" w:rsidR="00F53F48" w:rsidRPr="005A22FE" w:rsidRDefault="00F53F48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8B49A4" w:rsidRPr="00F53F48" w14:paraId="19AF3BF3" w14:textId="77777777" w:rsidTr="00F53F48">
        <w:trPr>
          <w:trHeight w:val="742"/>
        </w:trPr>
        <w:tc>
          <w:tcPr>
            <w:tcW w:w="440" w:type="dxa"/>
          </w:tcPr>
          <w:p w14:paraId="5B066FBC" w14:textId="6FEE2567" w:rsidR="008B49A4" w:rsidRPr="00F53F48" w:rsidRDefault="00F53F48" w:rsidP="00F5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929" w:type="dxa"/>
          </w:tcPr>
          <w:p w14:paraId="5EB1ED42" w14:textId="77777777" w:rsidR="00537599" w:rsidRDefault="008B49A4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Nasal congestion or runny nose (not due to other known causes such as allergies) </w:t>
            </w:r>
            <w:r w:rsidRPr="00F53F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when in combination with other symptoms</w:t>
            </w:r>
          </w:p>
          <w:p w14:paraId="20F95E9C" w14:textId="34C402F3" w:rsidR="00F53F48" w:rsidRPr="005A22FE" w:rsidRDefault="00F53F48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537599" w:rsidRPr="00F53F48" w14:paraId="22EFC53C" w14:textId="77777777" w:rsidTr="005A22FE">
        <w:trPr>
          <w:trHeight w:val="498"/>
        </w:trPr>
        <w:tc>
          <w:tcPr>
            <w:tcW w:w="440" w:type="dxa"/>
          </w:tcPr>
          <w:p w14:paraId="320C8A0D" w14:textId="72BA4C69" w:rsidR="00537599" w:rsidRPr="00F53F48" w:rsidRDefault="00F53F48" w:rsidP="00F5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929" w:type="dxa"/>
          </w:tcPr>
          <w:p w14:paraId="5C696337" w14:textId="77777777" w:rsidR="00537599" w:rsidRDefault="00537599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Shortness of breath</w:t>
            </w:r>
          </w:p>
          <w:p w14:paraId="2618DD55" w14:textId="6AE7DF2B" w:rsidR="00F53F48" w:rsidRPr="005A22FE" w:rsidRDefault="00F53F48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537599" w:rsidRPr="00F53F48" w14:paraId="6A7C43AC" w14:textId="77777777" w:rsidTr="005A22FE">
        <w:trPr>
          <w:trHeight w:val="516"/>
        </w:trPr>
        <w:tc>
          <w:tcPr>
            <w:tcW w:w="440" w:type="dxa"/>
          </w:tcPr>
          <w:p w14:paraId="560ED149" w14:textId="2D6B2B67" w:rsidR="00537599" w:rsidRPr="00F53F48" w:rsidRDefault="00F53F48" w:rsidP="00F5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29" w:type="dxa"/>
          </w:tcPr>
          <w:p w14:paraId="3A9D7C8E" w14:textId="77777777" w:rsidR="00537599" w:rsidRDefault="00537599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Muscle/body aches</w:t>
            </w:r>
          </w:p>
          <w:p w14:paraId="117FAF7F" w14:textId="6152A554" w:rsidR="00F53F48" w:rsidRPr="005A22FE" w:rsidRDefault="00F53F48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537599" w:rsidRPr="00F53F48" w14:paraId="6BD623CA" w14:textId="77777777" w:rsidTr="005A22FE">
        <w:trPr>
          <w:trHeight w:val="417"/>
        </w:trPr>
        <w:tc>
          <w:tcPr>
            <w:tcW w:w="440" w:type="dxa"/>
          </w:tcPr>
          <w:p w14:paraId="136237D7" w14:textId="6656A97D" w:rsidR="00537599" w:rsidRPr="00F53F48" w:rsidRDefault="00F53F48" w:rsidP="00F5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47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929" w:type="dxa"/>
          </w:tcPr>
          <w:p w14:paraId="62FEF233" w14:textId="77777777" w:rsidR="00537599" w:rsidRDefault="00537599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 onset loss of taste or smell</w:t>
            </w:r>
          </w:p>
          <w:p w14:paraId="3A04F920" w14:textId="2468C94A" w:rsidR="00F53F48" w:rsidRPr="005A22FE" w:rsidRDefault="00F53F48" w:rsidP="00F53F4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5BE9434E" w14:textId="4B583851" w:rsidR="00F53F48" w:rsidRDefault="00F53F48" w:rsidP="00F53F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7551E5" w14:textId="77777777" w:rsidR="005A22FE" w:rsidRDefault="005A22FE" w:rsidP="00F53F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2FD9F9" w14:textId="5D91BF8A" w:rsidR="002630FD" w:rsidRPr="00F53F48" w:rsidRDefault="00C34330" w:rsidP="00F53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F48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2:</w:t>
      </w:r>
      <w:r w:rsidR="00F53F48" w:rsidRPr="00F53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3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Close Contact/P</w:t>
      </w:r>
      <w:r w:rsidR="00416D95" w:rsidRPr="00F53F48">
        <w:rPr>
          <w:rFonts w:ascii="Times New Roman" w:eastAsia="Times New Roman" w:hAnsi="Times New Roman" w:cs="Times New Roman"/>
          <w:b/>
          <w:bCs/>
          <w:sz w:val="24"/>
          <w:szCs w:val="24"/>
        </w:rPr>
        <w:t>ending Test/Recent Travel</w:t>
      </w:r>
      <w:r w:rsidR="002630FD" w:rsidRPr="00F53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B3B3FF1" w14:textId="2B24B5BE" w:rsidR="00416D95" w:rsidRDefault="005A22FE" w:rsidP="00F53F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 not send your child to school if any of the following apply - </w:t>
      </w:r>
      <w:r w:rsidR="00416D95" w:rsidRPr="00F53F48">
        <w:rPr>
          <w:rFonts w:ascii="Times New Roman" w:eastAsia="Times New Roman" w:hAnsi="Times New Roman" w:cs="Times New Roman"/>
          <w:bCs/>
          <w:sz w:val="24"/>
          <w:szCs w:val="24"/>
        </w:rPr>
        <w:t xml:space="preserve">contact the school nurse to report the absence and follow up on recommendations offered by the school nurse and your primary care provider.  </w:t>
      </w:r>
    </w:p>
    <w:p w14:paraId="5198133D" w14:textId="77777777" w:rsidR="00F53F48" w:rsidRPr="00F53F48" w:rsidRDefault="00F53F48" w:rsidP="005A2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17EC64" w14:textId="4D9E4F4C" w:rsidR="00416D95" w:rsidRPr="005A22FE" w:rsidRDefault="00BC6096" w:rsidP="005A22FE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53F48">
        <w:rPr>
          <w:rFonts w:ascii="Times New Roman" w:eastAsia="Times New Roman" w:hAnsi="Times New Roman" w:cs="Times New Roman"/>
          <w:bCs/>
          <w:sz w:val="24"/>
          <w:szCs w:val="24"/>
        </w:rPr>
        <w:t>If you</w:t>
      </w:r>
      <w:r w:rsidR="002630FD" w:rsidRPr="00F53F48">
        <w:rPr>
          <w:rFonts w:ascii="Times New Roman" w:eastAsia="Times New Roman" w:hAnsi="Times New Roman" w:cs="Times New Roman"/>
          <w:bCs/>
          <w:sz w:val="24"/>
          <w:szCs w:val="24"/>
        </w:rPr>
        <w:t>r child was a close contact of a person with COVID (within 6 feet of an infected person for at least 1</w:t>
      </w:r>
      <w:r w:rsidR="00537599" w:rsidRPr="00F53F4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A22FE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minutes)</w:t>
      </w:r>
    </w:p>
    <w:p w14:paraId="4D54EFEC" w14:textId="77777777" w:rsidR="005A22FE" w:rsidRPr="00F53F48" w:rsidRDefault="005A22FE" w:rsidP="005A22FE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54B3016" w14:textId="4E851E5B" w:rsidR="00BC6096" w:rsidRPr="005A22FE" w:rsidRDefault="00416D95" w:rsidP="005A22FE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53F48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2630FD" w:rsidRPr="00F53F48">
        <w:rPr>
          <w:rFonts w:ascii="Times New Roman" w:eastAsia="Times New Roman" w:hAnsi="Times New Roman" w:cs="Times New Roman"/>
          <w:bCs/>
          <w:sz w:val="24"/>
          <w:szCs w:val="24"/>
        </w:rPr>
        <w:t>our child has a pending COVID PCR test for any reason</w:t>
      </w:r>
    </w:p>
    <w:p w14:paraId="63EA58EE" w14:textId="292E54E8" w:rsidR="005A22FE" w:rsidRPr="005A22FE" w:rsidRDefault="005A22FE" w:rsidP="005A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F3589" w14:textId="158D3BD4" w:rsidR="00416D95" w:rsidRDefault="00416D95" w:rsidP="005A22FE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F48">
        <w:rPr>
          <w:rFonts w:ascii="Times New Roman" w:eastAsia="Times New Roman" w:hAnsi="Times New Roman" w:cs="Times New Roman"/>
          <w:bCs/>
          <w:sz w:val="24"/>
          <w:szCs w:val="24"/>
        </w:rPr>
        <w:t xml:space="preserve">Your child is required to quarantine as a requirement of the Massachusetts Travel Order due to travel to an area </w:t>
      </w:r>
      <w:r w:rsidR="005A22FE">
        <w:rPr>
          <w:rFonts w:ascii="Times New Roman" w:eastAsia="Times New Roman" w:hAnsi="Times New Roman" w:cs="Times New Roman"/>
          <w:bCs/>
          <w:sz w:val="24"/>
          <w:szCs w:val="24"/>
        </w:rPr>
        <w:t>that is not “lower risk” state.</w:t>
      </w:r>
    </w:p>
    <w:p w14:paraId="43E87917" w14:textId="39D38932" w:rsidR="005A22FE" w:rsidRDefault="005A22FE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31630" w14:textId="77777777" w:rsidR="005A22FE" w:rsidRDefault="005A22FE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973DA" w14:textId="77777777" w:rsidR="00BC6096" w:rsidRPr="00F53F48" w:rsidRDefault="00BC6096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2FE">
        <w:rPr>
          <w:rFonts w:ascii="Times New Roman" w:eastAsia="Times New Roman" w:hAnsi="Times New Roman" w:cs="Times New Roman"/>
          <w:sz w:val="24"/>
          <w:szCs w:val="24"/>
          <w:u w:val="single"/>
        </w:rPr>
        <w:t>References</w:t>
      </w:r>
      <w:r w:rsidRPr="00F53F4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572B3D" w14:textId="154BB17F" w:rsidR="005A22FE" w:rsidRDefault="005A22FE" w:rsidP="00F5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519A0" w14:textId="3AB7070B" w:rsidR="005A22FE" w:rsidRDefault="0047596E" w:rsidP="00F5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A22FE" w:rsidRPr="005A22FE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https://www.cdc.gov/coronavirus/2019-ncov/downloads/community/schools-childcare/Daily-Home-Screening-for-Students-Checklist-ACTIVE-rev5A.pdf</w:t>
        </w:r>
      </w:hyperlink>
    </w:p>
    <w:p w14:paraId="52971E53" w14:textId="77777777" w:rsidR="005A22FE" w:rsidRDefault="005A22FE" w:rsidP="00F5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2EF7A" w14:textId="723AA811" w:rsidR="00C34330" w:rsidRDefault="0047596E" w:rsidP="00F53F48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416D95" w:rsidRPr="00F53F48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https://www.mass.gov/info-details/covid-19-travel-order</w:t>
        </w:r>
      </w:hyperlink>
    </w:p>
    <w:sectPr w:rsidR="00C34330" w:rsidSect="005A22FE">
      <w:pgSz w:w="12240" w:h="15840" w:code="1"/>
      <w:pgMar w:top="720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CB1E" w14:textId="77777777" w:rsidR="0047596E" w:rsidRDefault="0047596E" w:rsidP="00CD0287">
      <w:pPr>
        <w:spacing w:after="0" w:line="240" w:lineRule="auto"/>
      </w:pPr>
      <w:r>
        <w:separator/>
      </w:r>
    </w:p>
  </w:endnote>
  <w:endnote w:type="continuationSeparator" w:id="0">
    <w:p w14:paraId="30659437" w14:textId="77777777" w:rsidR="0047596E" w:rsidRDefault="0047596E" w:rsidP="00CD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Pro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06A0" w14:textId="77777777" w:rsidR="0047596E" w:rsidRDefault="0047596E" w:rsidP="00CD0287">
      <w:pPr>
        <w:spacing w:after="0" w:line="240" w:lineRule="auto"/>
      </w:pPr>
      <w:r>
        <w:separator/>
      </w:r>
    </w:p>
  </w:footnote>
  <w:footnote w:type="continuationSeparator" w:id="0">
    <w:p w14:paraId="572D3CB1" w14:textId="77777777" w:rsidR="0047596E" w:rsidRDefault="0047596E" w:rsidP="00CD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D14"/>
    <w:multiLevelType w:val="hybridMultilevel"/>
    <w:tmpl w:val="9D60E98C"/>
    <w:lvl w:ilvl="0" w:tplc="D8049646">
      <w:numFmt w:val="bullet"/>
      <w:lvlText w:val="-"/>
      <w:lvlJc w:val="left"/>
      <w:pPr>
        <w:ind w:left="720" w:hanging="360"/>
      </w:pPr>
      <w:rPr>
        <w:rFonts w:ascii="MyriadPro" w:eastAsia="Times New Roman" w:hAnsi="MyriadPr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E50D1"/>
    <w:multiLevelType w:val="hybridMultilevel"/>
    <w:tmpl w:val="3CA03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62453C"/>
    <w:multiLevelType w:val="hybridMultilevel"/>
    <w:tmpl w:val="7A9A036C"/>
    <w:lvl w:ilvl="0" w:tplc="8F6A6498">
      <w:numFmt w:val="bullet"/>
      <w:lvlText w:val="-"/>
      <w:lvlJc w:val="left"/>
      <w:pPr>
        <w:ind w:left="720" w:hanging="360"/>
      </w:pPr>
      <w:rPr>
        <w:rFonts w:ascii="MyriadPro" w:eastAsia="Times New Roman" w:hAnsi="MyriadPr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0"/>
    <w:rsid w:val="00044FCF"/>
    <w:rsid w:val="00066E6A"/>
    <w:rsid w:val="001616AE"/>
    <w:rsid w:val="001A12E9"/>
    <w:rsid w:val="001A2A6B"/>
    <w:rsid w:val="00201211"/>
    <w:rsid w:val="002630FD"/>
    <w:rsid w:val="003F437A"/>
    <w:rsid w:val="003F6EE1"/>
    <w:rsid w:val="00416D95"/>
    <w:rsid w:val="0047596E"/>
    <w:rsid w:val="004A4E1E"/>
    <w:rsid w:val="004C769C"/>
    <w:rsid w:val="00537599"/>
    <w:rsid w:val="005A22FE"/>
    <w:rsid w:val="006D603D"/>
    <w:rsid w:val="0070120C"/>
    <w:rsid w:val="0071270F"/>
    <w:rsid w:val="008B49A4"/>
    <w:rsid w:val="00A521E8"/>
    <w:rsid w:val="00A76BD5"/>
    <w:rsid w:val="00AC5300"/>
    <w:rsid w:val="00B30AFF"/>
    <w:rsid w:val="00B55FD4"/>
    <w:rsid w:val="00BC6096"/>
    <w:rsid w:val="00C34330"/>
    <w:rsid w:val="00CD0287"/>
    <w:rsid w:val="00CF5E63"/>
    <w:rsid w:val="00D25612"/>
    <w:rsid w:val="00D90695"/>
    <w:rsid w:val="00E22777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C527"/>
  <w14:defaultImageDpi w14:val="32767"/>
  <w15:chartTrackingRefBased/>
  <w15:docId w15:val="{9056D7F0-8368-C842-96D2-3B08773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8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287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28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28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28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28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28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28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2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2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3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D0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287"/>
  </w:style>
  <w:style w:type="paragraph" w:styleId="Footer">
    <w:name w:val="footer"/>
    <w:basedOn w:val="Normal"/>
    <w:link w:val="FooterChar"/>
    <w:uiPriority w:val="99"/>
    <w:unhideWhenUsed/>
    <w:rsid w:val="00CD0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287"/>
  </w:style>
  <w:style w:type="character" w:customStyle="1" w:styleId="Heading1Char">
    <w:name w:val="Heading 1 Char"/>
    <w:basedOn w:val="DefaultParagraphFont"/>
    <w:link w:val="Heading1"/>
    <w:uiPriority w:val="9"/>
    <w:rsid w:val="00CD0287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287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287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287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287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287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287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2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287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287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028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D028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D0287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0287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D0287"/>
    <w:rPr>
      <w:b/>
      <w:bCs/>
      <w:spacing w:val="0"/>
    </w:rPr>
  </w:style>
  <w:style w:type="character" w:styleId="Emphasis">
    <w:name w:val="Emphasis"/>
    <w:uiPriority w:val="20"/>
    <w:qFormat/>
    <w:rsid w:val="00CD0287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CD0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287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D0287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D0287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28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28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CD0287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CD0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CD0287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CD0287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CD0287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2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6E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66E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FD"/>
    <w:rPr>
      <w:rFonts w:ascii="Segoe UI" w:hAnsi="Segoe UI" w:cs="Segoe UI"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2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9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community/schools-childcare/Daily-Home-Screening-for-Students-Checklist-ACTIVE-rev5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covid-19-travel-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F7DE27-CD26-49F5-864B-C63B3D1A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Fedor, Jill M.</dc:creator>
  <cp:keywords/>
  <dc:description/>
  <cp:lastModifiedBy>Michelle Donovan</cp:lastModifiedBy>
  <cp:revision>2</cp:revision>
  <cp:lastPrinted>2020-08-05T16:58:00Z</cp:lastPrinted>
  <dcterms:created xsi:type="dcterms:W3CDTF">2020-09-08T15:24:00Z</dcterms:created>
  <dcterms:modified xsi:type="dcterms:W3CDTF">2020-09-08T15:24:00Z</dcterms:modified>
</cp:coreProperties>
</file>